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2BC3" w14:textId="54C8C72F" w:rsidR="003065BB" w:rsidRDefault="003065BB" w:rsidP="003065BB">
      <w:pPr>
        <w:jc w:val="center"/>
      </w:pPr>
    </w:p>
    <w:p w14:paraId="2227354B" w14:textId="1DF0BFF3" w:rsidR="00A0640B" w:rsidRPr="001D4EC2" w:rsidRDefault="003065BB" w:rsidP="001D4EC2">
      <w:pPr>
        <w:jc w:val="center"/>
        <w:rPr>
          <w:b/>
          <w:bCs/>
        </w:rPr>
      </w:pPr>
      <w:r w:rsidRPr="00B701EC">
        <w:rPr>
          <w:b/>
          <w:bCs/>
        </w:rPr>
        <w:t xml:space="preserve">TRASTEC </w:t>
      </w:r>
      <w:r w:rsidR="00D86428">
        <w:rPr>
          <w:b/>
          <w:bCs/>
        </w:rPr>
        <w:t>KAPPA</w:t>
      </w:r>
      <w:r w:rsidR="00A2136F">
        <w:rPr>
          <w:b/>
          <w:bCs/>
        </w:rPr>
        <w:t xml:space="preserve"> &amp; KAPPA</w:t>
      </w:r>
      <w:r w:rsidR="00D86428">
        <w:rPr>
          <w:b/>
          <w:bCs/>
        </w:rPr>
        <w:t xml:space="preserve"> PLUS</w:t>
      </w:r>
      <w:r w:rsidRPr="00B701EC">
        <w:rPr>
          <w:b/>
          <w:bCs/>
        </w:rPr>
        <w:t xml:space="preserve"> – MEMBRANA TRASPIRANTE 2</w:t>
      </w:r>
      <w:r w:rsidR="00D86428">
        <w:rPr>
          <w:b/>
          <w:bCs/>
        </w:rPr>
        <w:t>2</w:t>
      </w:r>
      <w:r w:rsidRPr="00B701EC">
        <w:rPr>
          <w:b/>
          <w:bCs/>
        </w:rPr>
        <w:t xml:space="preserve">0g/m2 </w:t>
      </w:r>
      <w:r w:rsidR="00D86428">
        <w:rPr>
          <w:noProof/>
        </w:rPr>
        <w:drawing>
          <wp:anchor distT="0" distB="0" distL="114300" distR="114300" simplePos="0" relativeHeight="251660288" behindDoc="0" locked="0" layoutInCell="1" allowOverlap="1" wp14:anchorId="7D14BD2A" wp14:editId="611A9937">
            <wp:simplePos x="0" y="0"/>
            <wp:positionH relativeFrom="column">
              <wp:posOffset>4055110</wp:posOffset>
            </wp:positionH>
            <wp:positionV relativeFrom="paragraph">
              <wp:posOffset>195852</wp:posOffset>
            </wp:positionV>
            <wp:extent cx="1940560" cy="1940560"/>
            <wp:effectExtent l="0" t="0" r="2540" b="2540"/>
            <wp:wrapThrough wrapText="bothSides">
              <wp:wrapPolygon edited="0">
                <wp:start x="0" y="0"/>
                <wp:lineTo x="0" y="21487"/>
                <wp:lineTo x="21487" y="21487"/>
                <wp:lineTo x="21487" y="0"/>
                <wp:lineTo x="0" y="0"/>
              </wp:wrapPolygon>
            </wp:wrapThrough>
            <wp:docPr id="947610690" name="Immagine 1" descr="Immagine che contiene plastica, bottiglia, cilindr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10690" name="Immagine 1" descr="Immagine che contiene plastica, bottiglia, cilindro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08C34" w14:textId="64F3D7D9" w:rsidR="00A0640B" w:rsidRPr="00D86428" w:rsidRDefault="00D86428" w:rsidP="00D86428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D86428">
        <w:rPr>
          <w:rFonts w:asciiTheme="minorHAnsi" w:hAnsiTheme="minorHAnsi" w:cstheme="minorHAnsi"/>
          <w:sz w:val="20"/>
          <w:szCs w:val="20"/>
        </w:rPr>
        <w:t>Si tratta di una membrana del tetto a tre strati, di circa 220 g/m</w:t>
      </w:r>
      <w:r w:rsidRPr="00D86428">
        <w:rPr>
          <w:rFonts w:asciiTheme="minorHAnsi" w:hAnsiTheme="minorHAnsi" w:cstheme="minorHAnsi"/>
          <w:position w:val="4"/>
          <w:sz w:val="20"/>
          <w:szCs w:val="20"/>
        </w:rPr>
        <w:t xml:space="preserve">2 </w:t>
      </w:r>
      <w:r w:rsidRPr="00D86428">
        <w:rPr>
          <w:rFonts w:asciiTheme="minorHAnsi" w:hAnsiTheme="minorHAnsi" w:cstheme="minorHAnsi"/>
          <w:sz w:val="20"/>
          <w:szCs w:val="20"/>
        </w:rPr>
        <w:t>con eccellente resistenza meccanica, elevata permeabilità̀ al vapore e impermeabilità̀. TRASTEC Kappa soddisfa i requisiti di qualità̀ e resistenza più̀ elevati ed è quindi progettato per i clienti più̀ esigenti. Può̀ essere installato in qualsiasi condizione. I materiali di alta qualità̀ utilizzati per</w:t>
      </w:r>
      <w:r w:rsidRPr="00D86428">
        <w:rPr>
          <w:rFonts w:asciiTheme="minorHAnsi" w:hAnsiTheme="minorHAnsi" w:cstheme="minorHAnsi"/>
          <w:sz w:val="20"/>
          <w:szCs w:val="20"/>
        </w:rPr>
        <w:br/>
        <w:t>la produzione di TRASTEC Kappa 220 consentono a questa membrana di essere esposta alla luce solare per un massimo di 6 mesi</w:t>
      </w:r>
      <w:r>
        <w:rPr>
          <w:rFonts w:asciiTheme="minorHAnsi" w:hAnsiTheme="minorHAnsi" w:cstheme="minorHAnsi"/>
          <w:sz w:val="20"/>
          <w:szCs w:val="20"/>
        </w:rPr>
        <w:t>!</w:t>
      </w:r>
    </w:p>
    <w:p w14:paraId="5CA2BB5E" w14:textId="77777777" w:rsidR="00A2136F" w:rsidRPr="00B47544" w:rsidRDefault="00A2136F" w:rsidP="00A2136F">
      <w:pPr>
        <w:pStyle w:val="Normale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*Il prodotto è disponibile anche in una versione Plus con una doppia striscia adesiva. </w:t>
      </w:r>
    </w:p>
    <w:p w14:paraId="7FC8C781" w14:textId="77777777" w:rsidR="00A0640B" w:rsidRDefault="00A0640B" w:rsidP="00D86428"/>
    <w:p w14:paraId="28AFF0F9" w14:textId="304E5424" w:rsidR="003065BB" w:rsidRPr="00A2136F" w:rsidRDefault="003065BB" w:rsidP="003065BB">
      <w:pPr>
        <w:rPr>
          <w:rFonts w:cstheme="minorHAnsi"/>
          <w:sz w:val="20"/>
          <w:szCs w:val="20"/>
        </w:rPr>
      </w:pPr>
      <w:r w:rsidRPr="00A2136F">
        <w:rPr>
          <w:rFonts w:cstheme="minorHAnsi"/>
          <w:sz w:val="20"/>
          <w:szCs w:val="20"/>
        </w:rPr>
        <w:t xml:space="preserve">Dati tecnici </w:t>
      </w:r>
    </w:p>
    <w:p w14:paraId="047EAEA0" w14:textId="77777777" w:rsidR="001D4EC2" w:rsidRPr="00A2136F" w:rsidRDefault="001D4EC2" w:rsidP="003065BB">
      <w:pPr>
        <w:rPr>
          <w:rFonts w:cstheme="minorHAnsi"/>
          <w:sz w:val="20"/>
          <w:szCs w:val="20"/>
        </w:rPr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0"/>
        <w:gridCol w:w="1760"/>
        <w:gridCol w:w="2700"/>
      </w:tblGrid>
      <w:tr w:rsidR="001D4EC2" w:rsidRPr="00A2136F" w14:paraId="4741362D" w14:textId="77777777" w:rsidTr="00A2136F">
        <w:trPr>
          <w:trHeight w:val="340"/>
        </w:trPr>
        <w:tc>
          <w:tcPr>
            <w:tcW w:w="6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79224AA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Lunghezza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C954E1E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1848-2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06E2D63A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50 m (-0/+0,5)</w:t>
            </w:r>
          </w:p>
        </w:tc>
      </w:tr>
      <w:tr w:rsidR="001D4EC2" w:rsidRPr="00A2136F" w14:paraId="018441AD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44A6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Larghezza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E6826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1848-2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E5D77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1,5 m (±0,005)</w:t>
            </w:r>
          </w:p>
        </w:tc>
      </w:tr>
      <w:tr w:rsidR="001D4EC2" w:rsidRPr="00A2136F" w14:paraId="1A9E99B8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9D83A1A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Rettitudine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739D064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1848-2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4FFC3C35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Soddisfa i requisiti</w:t>
            </w:r>
          </w:p>
        </w:tc>
      </w:tr>
      <w:tr w:rsidR="001D4EC2" w:rsidRPr="00A2136F" w14:paraId="4195C335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E0DD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Grammatura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60E5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1849-2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7E62A" w14:textId="51ED76BB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220 g/m2 (±6%</w:t>
            </w:r>
            <w:r w:rsidR="00A2136F"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</w:tr>
      <w:tr w:rsidR="001D4EC2" w:rsidRPr="00A2136F" w14:paraId="3F4F7571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96E9BF3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Traspirabilità al vapore d'acqua </w:t>
            </w:r>
            <w:proofErr w:type="spellStart"/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Sd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13618F0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 ISO 12572(C)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20B79EAF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0,04 m (±0,02)</w:t>
            </w:r>
          </w:p>
        </w:tc>
      </w:tr>
      <w:tr w:rsidR="001D4EC2" w:rsidRPr="00A2136F" w14:paraId="3D037DAE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5008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Reazione al fuoco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36E6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11925-2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CFEE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Classe F</w:t>
            </w:r>
          </w:p>
        </w:tc>
      </w:tr>
      <w:tr w:rsidR="001D4EC2" w:rsidRPr="00A2136F" w14:paraId="4E15FCE1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9F95A19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Resistenza alla penetrazione dell'acqua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E023B68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1928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36AE0C2D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W1</w:t>
            </w:r>
          </w:p>
        </w:tc>
      </w:tr>
      <w:tr w:rsidR="001D4EC2" w:rsidRPr="00A2136F" w14:paraId="546190B0" w14:textId="77777777" w:rsidTr="00A2136F">
        <w:trPr>
          <w:trHeight w:val="41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181C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Resistenza alla penetrazione dopo invecchiamento artificiale*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0B1E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1928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4D81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W1</w:t>
            </w:r>
          </w:p>
        </w:tc>
      </w:tr>
      <w:tr w:rsidR="001D4EC2" w:rsidRPr="00A2136F" w14:paraId="4EA9F729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DF89697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Resistenza alla trazione in direzione longitudinale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4B5F2DB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12311-1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5332606C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390 N/50mm (±80)</w:t>
            </w:r>
          </w:p>
        </w:tc>
      </w:tr>
      <w:tr w:rsidR="001D4EC2" w:rsidRPr="00A2136F" w14:paraId="07D06596" w14:textId="77777777" w:rsidTr="00A2136F">
        <w:trPr>
          <w:trHeight w:val="68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B742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Resistenza alla trazione in direzione longitudinale dopo l'invecchiamento artificiale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573C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13859-1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98718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300 N/50mm (±70)</w:t>
            </w:r>
          </w:p>
        </w:tc>
      </w:tr>
      <w:tr w:rsidR="001D4EC2" w:rsidRPr="00A2136F" w14:paraId="7C62235D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0D5D201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Resistenza alla trazione in direzione trasversale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5E65825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12311-1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70D02681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260 N/50mm (±50)</w:t>
            </w:r>
          </w:p>
        </w:tc>
      </w:tr>
      <w:tr w:rsidR="001D4EC2" w:rsidRPr="00A2136F" w14:paraId="3744DE26" w14:textId="77777777" w:rsidTr="00A2136F">
        <w:trPr>
          <w:trHeight w:val="68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39467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Resistenza alla trazione in direzione trasversale dopo l'invecchiamento artificiale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29BB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13859-1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ABD82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200 N/50mm (±50)</w:t>
            </w:r>
          </w:p>
        </w:tc>
      </w:tr>
      <w:tr w:rsidR="001D4EC2" w:rsidRPr="00A2136F" w14:paraId="5CDA2E62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80B1AF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Resistenza longitudinale allo strappo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D155FCD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12310-1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0809038F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260 N (±60)</w:t>
            </w:r>
          </w:p>
        </w:tc>
      </w:tr>
      <w:tr w:rsidR="001D4EC2" w:rsidRPr="00A2136F" w14:paraId="3F1F7F3E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2509A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Resistenza trasversale allo strappo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E61B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12310-1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A829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350 N (±80)</w:t>
            </w:r>
          </w:p>
        </w:tc>
      </w:tr>
      <w:tr w:rsidR="001D4EC2" w:rsidRPr="00A2136F" w14:paraId="0328F012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6613874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Estensione longitudinale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ABF8631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12311-1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308BEDA7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70% (±50)</w:t>
            </w:r>
          </w:p>
        </w:tc>
      </w:tr>
      <w:tr w:rsidR="001D4EC2" w:rsidRPr="00A2136F" w14:paraId="12B3C7B6" w14:textId="77777777" w:rsidTr="00A2136F">
        <w:trPr>
          <w:trHeight w:val="417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E9231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Allungamento longitudinale dopo invecchiamento artificiale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4FB8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13859-1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E4899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40% (±25)</w:t>
            </w:r>
          </w:p>
        </w:tc>
      </w:tr>
      <w:tr w:rsidR="001D4EC2" w:rsidRPr="00A2136F" w14:paraId="5511584D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16015874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Allungamento in direzione trasversale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CAB0A9E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12311-1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58C33D3E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110% (±60)</w:t>
            </w:r>
          </w:p>
        </w:tc>
      </w:tr>
      <w:tr w:rsidR="001D4EC2" w:rsidRPr="00A2136F" w14:paraId="636FB67F" w14:textId="77777777" w:rsidTr="00A2136F">
        <w:trPr>
          <w:trHeight w:val="38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6794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Allungamento in direzione trasversale dopo invecchiamento artificiale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357EE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13859-1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12406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50% (±25)</w:t>
            </w:r>
          </w:p>
        </w:tc>
      </w:tr>
      <w:tr w:rsidR="001D4EC2" w:rsidRPr="00A2136F" w14:paraId="1482F266" w14:textId="77777777" w:rsidTr="00A2136F">
        <w:trPr>
          <w:trHeight w:val="34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FB90871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Flessibilità a bassa temperatura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885BCE2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PN-EN 1109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0DABD7D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-40°C</w:t>
            </w:r>
          </w:p>
        </w:tc>
      </w:tr>
      <w:tr w:rsidR="001D4EC2" w:rsidRPr="00A2136F" w14:paraId="2409872C" w14:textId="77777777" w:rsidTr="00A2136F">
        <w:trPr>
          <w:trHeight w:val="454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F07E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Permeabilità all'aria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C0FE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 12114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9F930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Max 0,05 m3 / (m2 x h x 50 Pa)</w:t>
            </w:r>
          </w:p>
        </w:tc>
      </w:tr>
      <w:tr w:rsidR="001D4EC2" w:rsidRPr="00A2136F" w14:paraId="14DFFF9D" w14:textId="77777777" w:rsidTr="00A2136F">
        <w:trPr>
          <w:trHeight w:val="36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1C936992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Stabilità dimensionale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E45BD8F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 1107-2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bottom"/>
            <w:hideMark/>
          </w:tcPr>
          <w:p w14:paraId="348607A4" w14:textId="77777777" w:rsidR="001D4EC2" w:rsidRPr="00A2136F" w:rsidRDefault="001D4EC2" w:rsidP="001D4EC2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213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0,02</w:t>
            </w:r>
          </w:p>
        </w:tc>
      </w:tr>
    </w:tbl>
    <w:p w14:paraId="1462F938" w14:textId="77777777" w:rsidR="003065BB" w:rsidRPr="00A2136F" w:rsidRDefault="003065BB" w:rsidP="003065BB">
      <w:pPr>
        <w:rPr>
          <w:sz w:val="20"/>
          <w:szCs w:val="20"/>
        </w:rPr>
      </w:pPr>
    </w:p>
    <w:sectPr w:rsidR="003065BB" w:rsidRPr="00A2136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A529" w14:textId="77777777" w:rsidR="00504FD6" w:rsidRDefault="00504FD6" w:rsidP="003065BB">
      <w:r>
        <w:separator/>
      </w:r>
    </w:p>
  </w:endnote>
  <w:endnote w:type="continuationSeparator" w:id="0">
    <w:p w14:paraId="48B3D30A" w14:textId="77777777" w:rsidR="00504FD6" w:rsidRDefault="00504FD6" w:rsidP="0030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7AE3" w14:textId="77777777" w:rsidR="00504FD6" w:rsidRDefault="00504FD6" w:rsidP="003065BB">
      <w:r>
        <w:separator/>
      </w:r>
    </w:p>
  </w:footnote>
  <w:footnote w:type="continuationSeparator" w:id="0">
    <w:p w14:paraId="2CBE95B4" w14:textId="77777777" w:rsidR="00504FD6" w:rsidRDefault="00504FD6" w:rsidP="00306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ADB8" w14:textId="380F2184" w:rsidR="003065BB" w:rsidRDefault="00B04090">
    <w:pPr>
      <w:pStyle w:val="Intestazione"/>
    </w:pPr>
    <w:r>
      <w:rPr>
        <w:noProof/>
      </w:rPr>
      <w:drawing>
        <wp:inline distT="0" distB="0" distL="0" distR="0" wp14:anchorId="37859E45" wp14:editId="1C158453">
          <wp:extent cx="1935128" cy="1106905"/>
          <wp:effectExtent l="0" t="0" r="0" b="0"/>
          <wp:docPr id="431740915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740915" name="Immagine 1" descr="Immagine che contiene testo, Carattere, Elementi grafici, grafic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723" cy="1128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C7ED6"/>
    <w:multiLevelType w:val="hybridMultilevel"/>
    <w:tmpl w:val="B24474BA"/>
    <w:lvl w:ilvl="0" w:tplc="0410000B">
      <w:start w:val="8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1787"/>
    <w:multiLevelType w:val="hybridMultilevel"/>
    <w:tmpl w:val="AF64192A"/>
    <w:lvl w:ilvl="0" w:tplc="0410000B">
      <w:start w:val="8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09432">
    <w:abstractNumId w:val="0"/>
  </w:num>
  <w:num w:numId="2" w16cid:durableId="209593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BB"/>
    <w:rsid w:val="00081B5B"/>
    <w:rsid w:val="00107289"/>
    <w:rsid w:val="0015517F"/>
    <w:rsid w:val="001B7501"/>
    <w:rsid w:val="001D4EC2"/>
    <w:rsid w:val="00247E24"/>
    <w:rsid w:val="00300A3C"/>
    <w:rsid w:val="003065BB"/>
    <w:rsid w:val="00316A53"/>
    <w:rsid w:val="003752FF"/>
    <w:rsid w:val="003968FB"/>
    <w:rsid w:val="00504FD6"/>
    <w:rsid w:val="0066503E"/>
    <w:rsid w:val="00671B5E"/>
    <w:rsid w:val="0070350F"/>
    <w:rsid w:val="00726470"/>
    <w:rsid w:val="007B6773"/>
    <w:rsid w:val="00806E71"/>
    <w:rsid w:val="009E199E"/>
    <w:rsid w:val="00A0640B"/>
    <w:rsid w:val="00A2136F"/>
    <w:rsid w:val="00AD4B69"/>
    <w:rsid w:val="00B04090"/>
    <w:rsid w:val="00B54722"/>
    <w:rsid w:val="00B701EC"/>
    <w:rsid w:val="00BC01E7"/>
    <w:rsid w:val="00BC1931"/>
    <w:rsid w:val="00D30738"/>
    <w:rsid w:val="00D86428"/>
    <w:rsid w:val="00E122E9"/>
    <w:rsid w:val="00E41EE7"/>
    <w:rsid w:val="00E43B8C"/>
    <w:rsid w:val="00F770C1"/>
    <w:rsid w:val="00F977AF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FE7D"/>
  <w15:chartTrackingRefBased/>
  <w15:docId w15:val="{4931C9EE-D621-704B-9E82-D0B4EECC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65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5BB"/>
  </w:style>
  <w:style w:type="paragraph" w:styleId="Pidipagina">
    <w:name w:val="footer"/>
    <w:basedOn w:val="Normale"/>
    <w:link w:val="PidipaginaCarattere"/>
    <w:uiPriority w:val="99"/>
    <w:unhideWhenUsed/>
    <w:rsid w:val="003065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5BB"/>
  </w:style>
  <w:style w:type="table" w:styleId="Grigliatabella">
    <w:name w:val="Table Grid"/>
    <w:basedOn w:val="Tabellanormale"/>
    <w:uiPriority w:val="39"/>
    <w:rsid w:val="00E12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122E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Tabellagriglia4-colore2">
    <w:name w:val="Grid Table 4 Accent 2"/>
    <w:basedOn w:val="Tabellanormale"/>
    <w:uiPriority w:val="49"/>
    <w:rsid w:val="00FF6AE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1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7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9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3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1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5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6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3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3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8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8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6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8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9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8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7C5B32-F38A-8849-928B-55FFB219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volpicella</dc:creator>
  <cp:keywords/>
  <dc:description/>
  <cp:lastModifiedBy>alex volpicella</cp:lastModifiedBy>
  <cp:revision>2</cp:revision>
  <cp:lastPrinted>2023-07-13T10:11:00Z</cp:lastPrinted>
  <dcterms:created xsi:type="dcterms:W3CDTF">2023-08-02T09:07:00Z</dcterms:created>
  <dcterms:modified xsi:type="dcterms:W3CDTF">2023-08-02T09:07:00Z</dcterms:modified>
</cp:coreProperties>
</file>